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D6D" w:rsidRDefault="00DB4D6D"/>
    <w:p w:rsidR="00DB4D6D" w:rsidRPr="00DB4D6D" w:rsidRDefault="00DB4D6D" w:rsidP="00DB4D6D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fr-FR"/>
        </w:rPr>
      </w:pPr>
      <w:r w:rsidRPr="00DB4D6D">
        <w:rPr>
          <w:rFonts w:eastAsia="Times New Roman" w:cs="Times New Roman"/>
          <w:b/>
          <w:sz w:val="36"/>
          <w:szCs w:val="36"/>
          <w:lang w:eastAsia="fr-FR"/>
        </w:rPr>
        <w:t>Annexe aux Manuels de montage et de réglage des Radio modèles Wi10 à Wi50</w:t>
      </w:r>
      <w:r w:rsidR="009757DF">
        <w:rPr>
          <w:rFonts w:eastAsia="Times New Roman" w:cs="Times New Roman"/>
          <w:b/>
          <w:sz w:val="36"/>
          <w:szCs w:val="36"/>
          <w:lang w:eastAsia="fr-FR"/>
        </w:rPr>
        <w:t>0</w:t>
      </w:r>
    </w:p>
    <w:p w:rsidR="00DB4D6D" w:rsidRDefault="00DB4D6D" w:rsidP="00DB4D6D">
      <w:p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</w:p>
    <w:p w:rsidR="00207906" w:rsidRDefault="00DB4D6D" w:rsidP="00207906">
      <w:pPr>
        <w:spacing w:after="0" w:line="240" w:lineRule="auto"/>
        <w:rPr>
          <w:rFonts w:eastAsia="Times New Roman" w:cs="Times New Roman"/>
          <w:b/>
          <w:bCs/>
          <w:color w:val="FF0000"/>
          <w:sz w:val="27"/>
          <w:szCs w:val="27"/>
          <w:lang w:eastAsia="fr-FR"/>
        </w:rPr>
      </w:pPr>
      <w:r w:rsidRPr="00DB4D6D">
        <w:rPr>
          <w:rFonts w:eastAsia="Times New Roman" w:cs="Times New Roman"/>
          <w:b/>
          <w:bCs/>
          <w:color w:val="FF0000"/>
          <w:sz w:val="27"/>
          <w:szCs w:val="27"/>
          <w:lang w:eastAsia="fr-FR"/>
        </w:rPr>
        <w:t xml:space="preserve"> Recommandations</w:t>
      </w:r>
      <w:r>
        <w:rPr>
          <w:rFonts w:eastAsia="Times New Roman" w:cs="Times New Roman"/>
          <w:b/>
          <w:bCs/>
          <w:color w:val="FF0000"/>
          <w:sz w:val="27"/>
          <w:szCs w:val="27"/>
          <w:lang w:eastAsia="fr-FR"/>
        </w:rPr>
        <w:t xml:space="preserve"> à suivre impérativement </w:t>
      </w:r>
    </w:p>
    <w:p w:rsidR="00207906" w:rsidRPr="00207906" w:rsidRDefault="00207906" w:rsidP="00086852">
      <w:pPr>
        <w:spacing w:before="100" w:beforeAutospacing="1"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  <w:r w:rsidRPr="00207906">
        <w:rPr>
          <w:rFonts w:ascii="Calibri" w:eastAsia="Times New Roman" w:hAnsi="Calibri" w:cs="Times New Roman"/>
          <w:sz w:val="24"/>
          <w:szCs w:val="24"/>
          <w:lang w:eastAsia="fr-FR"/>
        </w:rPr>
        <w:t>ATTENTION NE PAS METTRE SOUS TENSION SANS QUE L’EQUIPEMENT NE SOIT  RACCORDE A UNE ANTENNE VERIRIEE OU A UNE CHARGE FICTIVE DE  0.5 à 5 WATTS 50 OHMS SELON LE TYPE DE MODEM</w:t>
      </w:r>
      <w:r>
        <w:rPr>
          <w:rFonts w:ascii="Calibri" w:eastAsia="Times New Roman" w:hAnsi="Calibri" w:cs="Times New Roman"/>
          <w:sz w:val="24"/>
          <w:szCs w:val="24"/>
          <w:lang w:eastAsia="fr-FR"/>
        </w:rPr>
        <w:t>.</w:t>
      </w:r>
    </w:p>
    <w:p w:rsidR="00207906" w:rsidRPr="00207906" w:rsidRDefault="00207906" w:rsidP="00086852">
      <w:pPr>
        <w:spacing w:before="100" w:beforeAutospacing="1"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  <w:r w:rsidRPr="00207906">
        <w:rPr>
          <w:rFonts w:ascii="Calibri" w:eastAsia="Times New Roman" w:hAnsi="Calibri" w:cs="Times New Roman"/>
          <w:sz w:val="24"/>
          <w:szCs w:val="24"/>
          <w:lang w:eastAsia="fr-FR"/>
        </w:rPr>
        <w:t>ATTENTION A LA POLARITE DU 48 VDC NE PAS UTILISER DE POE AUTRE QUE CELUI FOURNI</w:t>
      </w:r>
      <w:r>
        <w:rPr>
          <w:rFonts w:ascii="Calibri" w:eastAsia="Times New Roman" w:hAnsi="Calibri" w:cs="Times New Roman"/>
          <w:sz w:val="24"/>
          <w:szCs w:val="24"/>
          <w:lang w:eastAsia="fr-FR"/>
        </w:rPr>
        <w:t>.</w:t>
      </w:r>
    </w:p>
    <w:p w:rsidR="00207906" w:rsidRDefault="00207906" w:rsidP="00207906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fr-FR"/>
        </w:rPr>
      </w:pPr>
    </w:p>
    <w:p w:rsidR="00DB4D6D" w:rsidRDefault="00DB4D6D" w:rsidP="007425A1">
      <w:pPr>
        <w:spacing w:after="0" w:line="240" w:lineRule="auto"/>
        <w:jc w:val="both"/>
        <w:rPr>
          <w:rFonts w:eastAsia="Times New Roman" w:cs="Times New Roman"/>
          <w:color w:val="FF0000"/>
          <w:sz w:val="24"/>
          <w:szCs w:val="24"/>
          <w:lang w:eastAsia="fr-FR"/>
        </w:rPr>
      </w:pPr>
      <w:r w:rsidRPr="00DB4D6D">
        <w:rPr>
          <w:rFonts w:eastAsia="Times New Roman" w:cs="Times New Roman"/>
          <w:bCs/>
          <w:sz w:val="24"/>
          <w:szCs w:val="24"/>
          <w:lang w:eastAsia="fr-FR"/>
        </w:rPr>
        <w:t>Attention, vérifiez en vous connectant  aux antennes préinstallées, avec l'</w:t>
      </w:r>
      <w:r w:rsidRPr="00207906">
        <w:rPr>
          <w:rFonts w:eastAsia="Times New Roman" w:cs="Times New Roman"/>
          <w:bCs/>
          <w:sz w:val="24"/>
          <w:szCs w:val="24"/>
          <w:lang w:eastAsia="fr-FR"/>
        </w:rPr>
        <w:t>aide d'un analyseur de spectre à</w:t>
      </w:r>
      <w:r w:rsidRPr="00DB4D6D">
        <w:rPr>
          <w:rFonts w:eastAsia="Times New Roman" w:cs="Times New Roman"/>
          <w:bCs/>
          <w:sz w:val="24"/>
          <w:szCs w:val="24"/>
          <w:lang w:eastAsia="fr-FR"/>
        </w:rPr>
        <w:t xml:space="preserve"> mémoire que le canal radio que vous allez choisir dans la bande </w:t>
      </w:r>
      <w:r w:rsidR="007425A1">
        <w:rPr>
          <w:rFonts w:eastAsia="Times New Roman" w:cs="Times New Roman"/>
          <w:bCs/>
          <w:sz w:val="24"/>
          <w:szCs w:val="24"/>
          <w:lang w:eastAsia="fr-FR"/>
        </w:rPr>
        <w:t xml:space="preserve">utilisée (445-505 </w:t>
      </w:r>
      <w:proofErr w:type="gramStart"/>
      <w:r w:rsidR="007425A1">
        <w:rPr>
          <w:rFonts w:eastAsia="Times New Roman" w:cs="Times New Roman"/>
          <w:bCs/>
          <w:sz w:val="24"/>
          <w:szCs w:val="24"/>
          <w:lang w:eastAsia="fr-FR"/>
        </w:rPr>
        <w:t>MHz ,</w:t>
      </w:r>
      <w:proofErr w:type="gramEnd"/>
      <w:r w:rsidR="007425A1">
        <w:rPr>
          <w:rFonts w:eastAsia="Times New Roman" w:cs="Times New Roman"/>
          <w:bCs/>
          <w:sz w:val="24"/>
          <w:szCs w:val="24"/>
          <w:lang w:eastAsia="fr-FR"/>
        </w:rPr>
        <w:t xml:space="preserve"> 2.4-2.5 GHz, 4.8-6.2 GHz)</w:t>
      </w:r>
      <w:r w:rsidRPr="00DB4D6D">
        <w:rPr>
          <w:rFonts w:eastAsia="Times New Roman" w:cs="Times New Roman"/>
          <w:bCs/>
          <w:sz w:val="24"/>
          <w:szCs w:val="24"/>
          <w:lang w:eastAsia="fr-FR"/>
        </w:rPr>
        <w:t xml:space="preserve"> n'est pas occupé par une porteuse d'un niveau supérieur à -70 dBm</w:t>
      </w:r>
      <w:r w:rsidRPr="00DB4D6D">
        <w:rPr>
          <w:rFonts w:eastAsia="Times New Roman" w:cs="Times New Roman"/>
          <w:sz w:val="24"/>
          <w:szCs w:val="24"/>
          <w:lang w:eastAsia="fr-FR"/>
        </w:rPr>
        <w:t xml:space="preserve"> ( par exemple -60 dBm est un niveau supérieur à -70 dBm) </w:t>
      </w:r>
      <w:r w:rsidRPr="00DB4D6D">
        <w:rPr>
          <w:rFonts w:eastAsia="Times New Roman" w:cs="Times New Roman"/>
          <w:color w:val="FF0000"/>
          <w:sz w:val="24"/>
          <w:szCs w:val="24"/>
          <w:lang w:eastAsia="fr-FR"/>
        </w:rPr>
        <w:t xml:space="preserve">dans tous les cas choisir la zone  de votre canal ou les niveaux </w:t>
      </w:r>
      <w:r w:rsidR="00207906">
        <w:rPr>
          <w:rFonts w:eastAsia="Times New Roman" w:cs="Times New Roman"/>
          <w:color w:val="FF0000"/>
          <w:sz w:val="24"/>
          <w:szCs w:val="24"/>
          <w:lang w:eastAsia="fr-FR"/>
        </w:rPr>
        <w:t xml:space="preserve">parasites </w:t>
      </w:r>
      <w:r w:rsidRPr="00DB4D6D">
        <w:rPr>
          <w:rFonts w:eastAsia="Times New Roman" w:cs="Times New Roman"/>
          <w:color w:val="FF0000"/>
          <w:sz w:val="24"/>
          <w:szCs w:val="24"/>
          <w:lang w:eastAsia="fr-FR"/>
        </w:rPr>
        <w:t>mesurés sont les plus faibles.</w:t>
      </w:r>
    </w:p>
    <w:p w:rsidR="00DB4D6D" w:rsidRDefault="00DB4D6D" w:rsidP="00DB4D6D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fr-FR"/>
        </w:rPr>
      </w:pPr>
      <w:r w:rsidRPr="00DB4D6D">
        <w:rPr>
          <w:rFonts w:eastAsia="Times New Roman" w:cs="Times New Roman"/>
          <w:sz w:val="24"/>
          <w:szCs w:val="24"/>
          <w:lang w:eastAsia="fr-FR"/>
        </w:rPr>
        <w:br/>
      </w:r>
      <w:r w:rsidRPr="00DB4D6D">
        <w:rPr>
          <w:rFonts w:eastAsia="Times New Roman" w:cs="Times New Roman"/>
          <w:b/>
          <w:sz w:val="24"/>
          <w:szCs w:val="24"/>
          <w:lang w:eastAsia="fr-FR"/>
        </w:rPr>
        <w:t>Manuel du Montage de l'antenne et du modem radio :</w:t>
      </w:r>
    </w:p>
    <w:p w:rsidR="004E508D" w:rsidRPr="00DB4D6D" w:rsidRDefault="004E508D" w:rsidP="00DB4D6D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fr-FR"/>
        </w:rPr>
      </w:pPr>
    </w:p>
    <w:p w:rsidR="00DB4D6D" w:rsidRPr="00DB4D6D" w:rsidRDefault="002C02C3" w:rsidP="0020790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4767580</wp:posOffset>
            </wp:positionH>
            <wp:positionV relativeFrom="paragraph">
              <wp:posOffset>269240</wp:posOffset>
            </wp:positionV>
            <wp:extent cx="1019175" cy="1028700"/>
            <wp:effectExtent l="19050" t="0" r="9525" b="0"/>
            <wp:wrapNone/>
            <wp:docPr id="1" name="Image 1" descr="C:\Users\Jean-Claude\Desktop\Mettre sur les sites\RS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an-Claude\Desktop\Mettre sur les sites\RSS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4D6D" w:rsidRPr="00DB4D6D">
        <w:rPr>
          <w:rFonts w:eastAsia="Times New Roman" w:cs="Times New Roman"/>
          <w:sz w:val="24"/>
          <w:szCs w:val="24"/>
          <w:lang w:eastAsia="fr-FR"/>
        </w:rPr>
        <w:t>Attention, le modem radio ayant changé le montage  du modem est légèrement différent le support du modem  est devenu aussi un capot protecteur</w:t>
      </w:r>
      <w:r w:rsidR="004E508D">
        <w:rPr>
          <w:rFonts w:eastAsia="Times New Roman" w:cs="Times New Roman"/>
          <w:sz w:val="24"/>
          <w:szCs w:val="24"/>
          <w:lang w:eastAsia="fr-FR"/>
        </w:rPr>
        <w:t>.</w:t>
      </w:r>
      <w:r w:rsidR="00DB4D6D" w:rsidRPr="00DB4D6D">
        <w:rPr>
          <w:rFonts w:eastAsia="Times New Roman" w:cs="Times New Roman"/>
          <w:sz w:val="24"/>
          <w:szCs w:val="24"/>
          <w:lang w:eastAsia="fr-FR"/>
        </w:rPr>
        <w:t xml:space="preserve"> </w:t>
      </w:r>
    </w:p>
    <w:p w:rsidR="00DB4D6D" w:rsidRPr="00DB4D6D" w:rsidRDefault="00DB4D6D" w:rsidP="00207906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  <w:r w:rsidRPr="00DB4D6D">
        <w:rPr>
          <w:rFonts w:eastAsia="Times New Roman" w:cs="Times New Roman"/>
          <w:sz w:val="24"/>
          <w:szCs w:val="24"/>
          <w:lang w:eastAsia="fr-FR"/>
        </w:rPr>
        <w:t xml:space="preserve">Impératifs techniques de pose </w:t>
      </w:r>
      <w:hyperlink r:id="rId8" w:history="1">
        <w:r w:rsidRPr="00DB4D6D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ICI</w:t>
        </w:r>
      </w:hyperlink>
    </w:p>
    <w:p w:rsidR="00207906" w:rsidRPr="00207906" w:rsidRDefault="009364D3" w:rsidP="002C02C3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1.65pt;margin-top:8pt;width:140.25pt;height:23.25pt;z-index:251659264" stroked="f">
            <v:fill opacity="0"/>
            <v:textbox>
              <w:txbxContent>
                <w:p w:rsidR="002C02C3" w:rsidRPr="002C02C3" w:rsidRDefault="002C02C3">
                  <w:pPr>
                    <w:rPr>
                      <w:color w:val="FFFFFF" w:themeColor="background1"/>
                      <w:sz w:val="20"/>
                      <w:szCs w:val="20"/>
                    </w:rPr>
                  </w:pPr>
                  <w:r w:rsidRPr="002C02C3">
                    <w:rPr>
                      <w:rFonts w:eastAsia="Times New Roman" w:cs="Times New Roman"/>
                      <w:bCs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Nouveau </w:t>
                  </w:r>
                  <w:proofErr w:type="spellStart"/>
                  <w:r w:rsidRPr="002C02C3">
                    <w:rPr>
                      <w:rFonts w:eastAsia="Times New Roman" w:cs="Times New Roman"/>
                      <w:bCs/>
                      <w:color w:val="FFFFFF" w:themeColor="background1"/>
                      <w:sz w:val="20"/>
                      <w:szCs w:val="20"/>
                      <w:lang w:eastAsia="fr-FR"/>
                    </w:rPr>
                    <w:t>Barled</w:t>
                  </w:r>
                  <w:proofErr w:type="spellEnd"/>
                  <w:r w:rsidRPr="002C02C3">
                    <w:rPr>
                      <w:rFonts w:eastAsia="Times New Roman" w:cs="Times New Roman"/>
                      <w:bCs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de pointage</w:t>
                  </w:r>
                </w:p>
              </w:txbxContent>
            </v:textbox>
          </v:shape>
        </w:pict>
      </w:r>
      <w:r>
        <w:rPr>
          <w:rFonts w:eastAsia="Times New Roman" w:cs="Times New Roman"/>
          <w:noProof/>
          <w:sz w:val="24"/>
          <w:szCs w:val="24"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left:0;text-align:left;margin-left:221.65pt;margin-top:6.5pt;width:146.25pt;height:27pt;z-index:-251656192" fillcolor="#002060" strokecolor="red"/>
        </w:pict>
      </w:r>
      <w:r w:rsidR="00DB4D6D" w:rsidRPr="00207906">
        <w:rPr>
          <w:rFonts w:eastAsia="Times New Roman" w:cs="Times New Roman"/>
          <w:sz w:val="24"/>
          <w:szCs w:val="24"/>
          <w:lang w:eastAsia="fr-FR"/>
        </w:rPr>
        <w:t>Montage antenne</w:t>
      </w:r>
      <w:r w:rsidR="00DB4D6D" w:rsidRPr="00207906">
        <w:rPr>
          <w:rFonts w:eastAsia="Times New Roman" w:cs="Times New Roman"/>
          <w:b/>
          <w:bCs/>
          <w:sz w:val="24"/>
          <w:szCs w:val="24"/>
          <w:lang w:eastAsia="fr-FR"/>
        </w:rPr>
        <w:t xml:space="preserve"> </w:t>
      </w:r>
      <w:hyperlink r:id="rId9" w:history="1">
        <w:r w:rsidR="00207906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ICI</w:t>
        </w:r>
        <w:r w:rsidR="00DB4D6D" w:rsidRPr="00207906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 xml:space="preserve"> </w:t>
        </w:r>
        <w:r w:rsidR="00DB4D6D" w:rsidRPr="00207906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br/>
        </w:r>
      </w:hyperlink>
    </w:p>
    <w:p w:rsidR="00DB4D6D" w:rsidRPr="00207906" w:rsidRDefault="00DB4D6D" w:rsidP="00207906">
      <w:pPr>
        <w:pStyle w:val="Paragraphedeliste"/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  <w:r w:rsidRPr="00207906">
        <w:rPr>
          <w:rFonts w:eastAsia="Times New Roman" w:cs="Times New Roman"/>
          <w:sz w:val="24"/>
          <w:szCs w:val="24"/>
          <w:lang w:eastAsia="fr-FR"/>
        </w:rPr>
        <w:t xml:space="preserve">Montage </w:t>
      </w:r>
      <w:proofErr w:type="spellStart"/>
      <w:r w:rsidRPr="00207906">
        <w:rPr>
          <w:rFonts w:eastAsia="Times New Roman" w:cs="Times New Roman"/>
          <w:sz w:val="24"/>
          <w:szCs w:val="24"/>
          <w:lang w:eastAsia="fr-FR"/>
        </w:rPr>
        <w:t>cablage</w:t>
      </w:r>
      <w:proofErr w:type="spellEnd"/>
      <w:r w:rsidRPr="00207906">
        <w:rPr>
          <w:rFonts w:eastAsia="Times New Roman" w:cs="Times New Roman"/>
          <w:sz w:val="24"/>
          <w:szCs w:val="24"/>
          <w:lang w:eastAsia="fr-FR"/>
        </w:rPr>
        <w:t xml:space="preserve"> réglages Modems</w:t>
      </w:r>
      <w:r w:rsidRPr="00207906">
        <w:rPr>
          <w:rFonts w:eastAsia="Times New Roman" w:cs="Times New Roman"/>
          <w:b/>
          <w:bCs/>
          <w:sz w:val="24"/>
          <w:szCs w:val="24"/>
          <w:lang w:eastAsia="fr-FR"/>
        </w:rPr>
        <w:t xml:space="preserve"> </w:t>
      </w:r>
      <w:hyperlink r:id="rId10" w:history="1">
        <w:r w:rsidRPr="00207906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ICI</w:t>
        </w:r>
      </w:hyperlink>
    </w:p>
    <w:p w:rsidR="00DB4D6D" w:rsidRPr="00DB4D6D" w:rsidRDefault="00DB4D6D" w:rsidP="00DB4D6D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eastAsia="fr-FR"/>
        </w:rPr>
      </w:pPr>
    </w:p>
    <w:p w:rsidR="00DB4D6D" w:rsidRPr="00DB4D6D" w:rsidRDefault="00DB4D6D" w:rsidP="00207906">
      <w:pPr>
        <w:numPr>
          <w:ilvl w:val="1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 w:rsidRPr="00DB4D6D">
        <w:rPr>
          <w:rFonts w:eastAsia="Times New Roman" w:cs="Times New Roman"/>
          <w:b/>
          <w:bCs/>
          <w:sz w:val="24"/>
          <w:szCs w:val="24"/>
          <w:lang w:eastAsia="fr-FR"/>
        </w:rPr>
        <w:t xml:space="preserve">Attention </w:t>
      </w:r>
      <w:r w:rsidRPr="00DB4D6D">
        <w:rPr>
          <w:rFonts w:eastAsia="Times New Roman" w:cs="Times New Roman"/>
          <w:bCs/>
          <w:sz w:val="24"/>
          <w:szCs w:val="24"/>
          <w:lang w:eastAsia="fr-FR"/>
        </w:rPr>
        <w:t xml:space="preserve">certains modèles ont  pour le pointage et a la place des écouteurs un </w:t>
      </w:r>
      <w:proofErr w:type="spellStart"/>
      <w:r w:rsidRPr="00DB4D6D">
        <w:rPr>
          <w:rFonts w:eastAsia="Times New Roman" w:cs="Times New Roman"/>
          <w:bCs/>
          <w:sz w:val="24"/>
          <w:szCs w:val="24"/>
          <w:lang w:eastAsia="fr-FR"/>
        </w:rPr>
        <w:t>Barled</w:t>
      </w:r>
      <w:proofErr w:type="spellEnd"/>
      <w:r>
        <w:rPr>
          <w:rFonts w:eastAsia="Times New Roman" w:cs="Times New Roman"/>
          <w:bCs/>
          <w:sz w:val="24"/>
          <w:szCs w:val="24"/>
          <w:lang w:eastAsia="fr-FR"/>
        </w:rPr>
        <w:t xml:space="preserve"> </w:t>
      </w:r>
      <w:r w:rsidRPr="00DB4D6D">
        <w:rPr>
          <w:rFonts w:eastAsia="Times New Roman" w:cs="Times New Roman"/>
          <w:bCs/>
          <w:sz w:val="24"/>
          <w:szCs w:val="24"/>
          <w:lang w:eastAsia="fr-FR"/>
        </w:rPr>
        <w:t xml:space="preserve"> indiquant  sur la CPE le niveau auquel est re</w:t>
      </w:r>
      <w:r>
        <w:rPr>
          <w:rFonts w:eastAsia="Times New Roman" w:cs="Times New Roman"/>
          <w:bCs/>
          <w:sz w:val="24"/>
          <w:szCs w:val="24"/>
          <w:lang w:eastAsia="fr-FR"/>
        </w:rPr>
        <w:t>ç</w:t>
      </w:r>
      <w:r w:rsidRPr="00DB4D6D">
        <w:rPr>
          <w:rFonts w:eastAsia="Times New Roman" w:cs="Times New Roman"/>
          <w:bCs/>
          <w:sz w:val="24"/>
          <w:szCs w:val="24"/>
          <w:lang w:eastAsia="fr-FR"/>
        </w:rPr>
        <w:t>u le  CPE par la station de base distante, si le pointage est fait par une seule personne qui doit se déplacer d'un point a un autre il faudra  inv</w:t>
      </w:r>
      <w:r>
        <w:rPr>
          <w:rFonts w:eastAsia="Times New Roman" w:cs="Times New Roman"/>
          <w:bCs/>
          <w:sz w:val="24"/>
          <w:szCs w:val="24"/>
          <w:lang w:eastAsia="fr-FR"/>
        </w:rPr>
        <w:t>erser les fonctions base s</w:t>
      </w:r>
      <w:r w:rsidR="00641AD5">
        <w:rPr>
          <w:rFonts w:eastAsia="Times New Roman" w:cs="Times New Roman"/>
          <w:bCs/>
          <w:sz w:val="24"/>
          <w:szCs w:val="24"/>
          <w:lang w:eastAsia="fr-FR"/>
        </w:rPr>
        <w:t>t</w:t>
      </w:r>
      <w:r>
        <w:rPr>
          <w:rFonts w:eastAsia="Times New Roman" w:cs="Times New Roman"/>
          <w:bCs/>
          <w:sz w:val="24"/>
          <w:szCs w:val="24"/>
          <w:lang w:eastAsia="fr-FR"/>
        </w:rPr>
        <w:t xml:space="preserve">ation </w:t>
      </w:r>
      <w:r w:rsidRPr="00DB4D6D">
        <w:rPr>
          <w:rFonts w:eastAsia="Times New Roman" w:cs="Times New Roman"/>
          <w:bCs/>
          <w:sz w:val="24"/>
          <w:szCs w:val="24"/>
          <w:lang w:eastAsia="fr-FR"/>
        </w:rPr>
        <w:t xml:space="preserve">et CPE lors du pointage afin de bénéficier du visuel du </w:t>
      </w:r>
      <w:proofErr w:type="spellStart"/>
      <w:r w:rsidRPr="00DB4D6D">
        <w:rPr>
          <w:rFonts w:eastAsia="Times New Roman" w:cs="Times New Roman"/>
          <w:bCs/>
          <w:sz w:val="24"/>
          <w:szCs w:val="24"/>
          <w:lang w:eastAsia="fr-FR"/>
        </w:rPr>
        <w:t>barled</w:t>
      </w:r>
      <w:proofErr w:type="spellEnd"/>
      <w:r w:rsidR="00641AD5">
        <w:rPr>
          <w:rFonts w:eastAsia="Times New Roman" w:cs="Times New Roman"/>
          <w:bCs/>
          <w:sz w:val="24"/>
          <w:szCs w:val="24"/>
          <w:lang w:eastAsia="fr-FR"/>
        </w:rPr>
        <w:t xml:space="preserve"> sans avoir a se déplacer du côté opposé</w:t>
      </w:r>
      <w:r w:rsidRPr="00DB4D6D">
        <w:rPr>
          <w:rFonts w:eastAsia="Times New Roman" w:cs="Times New Roman"/>
          <w:bCs/>
          <w:sz w:val="24"/>
          <w:szCs w:val="24"/>
          <w:lang w:eastAsia="fr-FR"/>
        </w:rPr>
        <w:t xml:space="preserve">. Si le pointage est fait par deux personnes en liaison radio  la personne coté "base </w:t>
      </w:r>
      <w:proofErr w:type="spellStart"/>
      <w:r w:rsidRPr="00DB4D6D">
        <w:rPr>
          <w:rFonts w:eastAsia="Times New Roman" w:cs="Times New Roman"/>
          <w:bCs/>
          <w:sz w:val="24"/>
          <w:szCs w:val="24"/>
          <w:lang w:eastAsia="fr-FR"/>
        </w:rPr>
        <w:t>sation</w:t>
      </w:r>
      <w:proofErr w:type="spellEnd"/>
      <w:r w:rsidRPr="00DB4D6D">
        <w:rPr>
          <w:rFonts w:eastAsia="Times New Roman" w:cs="Times New Roman"/>
          <w:bCs/>
          <w:sz w:val="24"/>
          <w:szCs w:val="24"/>
          <w:lang w:eastAsia="fr-FR"/>
        </w:rPr>
        <w:t xml:space="preserve">" demandera </w:t>
      </w:r>
      <w:proofErr w:type="gramStart"/>
      <w:r w:rsidRPr="00DB4D6D">
        <w:rPr>
          <w:rFonts w:eastAsia="Times New Roman" w:cs="Times New Roman"/>
          <w:bCs/>
          <w:sz w:val="24"/>
          <w:szCs w:val="24"/>
          <w:lang w:eastAsia="fr-FR"/>
        </w:rPr>
        <w:t>a</w:t>
      </w:r>
      <w:proofErr w:type="gramEnd"/>
      <w:r w:rsidRPr="00DB4D6D">
        <w:rPr>
          <w:rFonts w:eastAsia="Times New Roman" w:cs="Times New Roman"/>
          <w:bCs/>
          <w:sz w:val="24"/>
          <w:szCs w:val="24"/>
          <w:lang w:eastAsia="fr-FR"/>
        </w:rPr>
        <w:t xml:space="preserve"> la personne coté CPE quel est l'affichage obtenu selon le pointage azimutal en cours</w:t>
      </w:r>
      <w:r w:rsidR="00207906">
        <w:rPr>
          <w:rFonts w:eastAsia="Times New Roman" w:cs="Times New Roman"/>
          <w:bCs/>
          <w:sz w:val="24"/>
          <w:szCs w:val="24"/>
          <w:lang w:eastAsia="fr-FR"/>
        </w:rPr>
        <w:t>.</w:t>
      </w:r>
    </w:p>
    <w:p w:rsidR="00207906" w:rsidRPr="009B79EF" w:rsidRDefault="00DB4D6D" w:rsidP="00207906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  <w:r w:rsidRPr="00DB4D6D">
        <w:rPr>
          <w:rFonts w:eastAsia="Times New Roman" w:cs="Times New Roman"/>
          <w:b/>
          <w:bCs/>
          <w:sz w:val="24"/>
          <w:szCs w:val="24"/>
          <w:lang w:eastAsia="fr-FR"/>
        </w:rPr>
        <w:t xml:space="preserve">Attention </w:t>
      </w:r>
      <w:r w:rsidRPr="00DB4D6D">
        <w:rPr>
          <w:rFonts w:eastAsia="Times New Roman" w:cs="Times New Roman"/>
          <w:bCs/>
          <w:sz w:val="24"/>
          <w:szCs w:val="24"/>
          <w:lang w:eastAsia="fr-FR"/>
        </w:rPr>
        <w:t>de ne pas pointer sur un lobe secondaire de l'antenne.</w:t>
      </w:r>
    </w:p>
    <w:p w:rsidR="009B79EF" w:rsidRPr="00DB4D6D" w:rsidRDefault="009B79EF" w:rsidP="009B79EF">
      <w:pPr>
        <w:spacing w:after="0" w:line="240" w:lineRule="auto"/>
        <w:ind w:left="1440"/>
        <w:rPr>
          <w:rFonts w:eastAsia="Times New Roman" w:cs="Times New Roman"/>
          <w:sz w:val="24"/>
          <w:szCs w:val="24"/>
          <w:lang w:eastAsia="fr-FR"/>
        </w:rPr>
      </w:pPr>
    </w:p>
    <w:p w:rsidR="00207906" w:rsidRDefault="00DB4D6D" w:rsidP="00207906">
      <w:pPr>
        <w:pStyle w:val="Paragraphedeliste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  <w:r w:rsidRPr="00DB4D6D">
        <w:rPr>
          <w:rFonts w:eastAsia="Times New Roman" w:cs="Times New Roman"/>
          <w:sz w:val="24"/>
          <w:szCs w:val="24"/>
          <w:lang w:eastAsia="fr-FR"/>
        </w:rPr>
        <w:t>Notice de montage des modems sur les antennes </w:t>
      </w:r>
      <w:hyperlink r:id="rId11" w:history="1">
        <w:r w:rsidRPr="00DB4D6D">
          <w:rPr>
            <w:rFonts w:eastAsia="Times New Roman" w:cs="Times New Roman"/>
            <w:color w:val="0000FF"/>
            <w:sz w:val="24"/>
            <w:szCs w:val="24"/>
            <w:u w:val="single"/>
            <w:lang w:eastAsia="fr-FR"/>
          </w:rPr>
          <w:t xml:space="preserve"> </w:t>
        </w:r>
        <w:r w:rsidRPr="00DB4D6D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  <w:lang w:eastAsia="fr-FR"/>
          </w:rPr>
          <w:t>ICI</w:t>
        </w:r>
      </w:hyperlink>
    </w:p>
    <w:p w:rsidR="00DB4D6D" w:rsidRPr="00733355" w:rsidRDefault="00207906" w:rsidP="00733355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 w:rsidRPr="00207906">
        <w:rPr>
          <w:rFonts w:eastAsia="Times New Roman" w:cs="Times New Roman"/>
          <w:bCs/>
          <w:sz w:val="24"/>
          <w:szCs w:val="24"/>
          <w:lang w:eastAsia="fr-FR"/>
        </w:rPr>
        <w:t>Vérifiez le</w:t>
      </w:r>
      <w:r w:rsidR="00DB4D6D" w:rsidRPr="00207906">
        <w:rPr>
          <w:rFonts w:eastAsia="Times New Roman" w:cs="Times New Roman"/>
          <w:sz w:val="24"/>
          <w:szCs w:val="24"/>
          <w:lang w:eastAsia="fr-FR"/>
        </w:rPr>
        <w:t xml:space="preserve"> contenu des cartons associés aux  Modems et ne pas jeter les cartons  sans les ouvrir entièrement.</w:t>
      </w:r>
      <w:r>
        <w:rPr>
          <w:rFonts w:eastAsia="Times New Roman" w:cs="Times New Roman"/>
          <w:sz w:val="24"/>
          <w:szCs w:val="24"/>
          <w:lang w:eastAsia="fr-FR"/>
        </w:rPr>
        <w:t xml:space="preserve">  </w:t>
      </w:r>
      <w:r w:rsidR="00DB4D6D">
        <w:rPr>
          <w:rFonts w:eastAsia="Times New Roman" w:cs="Times New Roman"/>
          <w:sz w:val="24"/>
          <w:szCs w:val="24"/>
          <w:lang w:eastAsia="fr-FR"/>
        </w:rPr>
        <w:t>C</w:t>
      </w:r>
      <w:r w:rsidR="00DB4D6D" w:rsidRPr="00DB4D6D">
        <w:rPr>
          <w:rFonts w:eastAsia="Times New Roman" w:cs="Times New Roman"/>
          <w:sz w:val="24"/>
          <w:szCs w:val="24"/>
          <w:lang w:eastAsia="fr-FR"/>
        </w:rPr>
        <w:t>onserver les</w:t>
      </w:r>
      <w:r w:rsidR="00DB4D6D">
        <w:rPr>
          <w:rFonts w:eastAsia="Times New Roman" w:cs="Times New Roman"/>
          <w:sz w:val="24"/>
          <w:szCs w:val="24"/>
          <w:lang w:eastAsia="fr-FR"/>
        </w:rPr>
        <w:t xml:space="preserve"> cartons </w:t>
      </w:r>
      <w:r w:rsidR="00DB4D6D" w:rsidRPr="00DB4D6D">
        <w:rPr>
          <w:rFonts w:eastAsia="Times New Roman" w:cs="Times New Roman"/>
          <w:sz w:val="24"/>
          <w:szCs w:val="24"/>
          <w:lang w:eastAsia="fr-FR"/>
        </w:rPr>
        <w:t xml:space="preserve"> emballages  pour les retours sous garantie</w:t>
      </w:r>
      <w:r w:rsidR="00DB4D6D" w:rsidRPr="00DB4D6D">
        <w:rPr>
          <w:rFonts w:eastAsia="Times New Roman" w:cs="Times New Roman"/>
          <w:sz w:val="24"/>
          <w:szCs w:val="24"/>
          <w:lang w:eastAsia="fr-FR"/>
        </w:rPr>
        <w:br/>
      </w:r>
      <w:r w:rsidR="00DB4D6D" w:rsidRPr="00DB4D6D">
        <w:rPr>
          <w:rFonts w:eastAsia="Times New Roman" w:cs="Times New Roman"/>
          <w:sz w:val="24"/>
          <w:szCs w:val="24"/>
          <w:lang w:eastAsia="fr-FR"/>
        </w:rPr>
        <w:br/>
        <w:t>les CD et manuels sont dans chaque Modem radio en cas de doute  t</w:t>
      </w:r>
      <w:r w:rsidR="00DB4D6D">
        <w:rPr>
          <w:rFonts w:eastAsia="Times New Roman" w:cs="Times New Roman"/>
          <w:sz w:val="24"/>
          <w:szCs w:val="24"/>
          <w:lang w:eastAsia="fr-FR"/>
        </w:rPr>
        <w:t>élé</w:t>
      </w:r>
      <w:r w:rsidR="00DB4D6D" w:rsidRPr="00DB4D6D">
        <w:rPr>
          <w:rFonts w:eastAsia="Times New Roman" w:cs="Times New Roman"/>
          <w:sz w:val="24"/>
          <w:szCs w:val="24"/>
          <w:lang w:eastAsia="fr-FR"/>
        </w:rPr>
        <w:t xml:space="preserve">phoner au  06 82 </w:t>
      </w:r>
      <w:proofErr w:type="spellStart"/>
      <w:r w:rsidR="00DB4D6D" w:rsidRPr="00DB4D6D">
        <w:rPr>
          <w:rFonts w:eastAsia="Times New Roman" w:cs="Times New Roman"/>
          <w:sz w:val="24"/>
          <w:szCs w:val="24"/>
          <w:lang w:eastAsia="fr-FR"/>
        </w:rPr>
        <w:t>82</w:t>
      </w:r>
      <w:proofErr w:type="spellEnd"/>
      <w:r w:rsidR="00DB4D6D" w:rsidRPr="00DB4D6D">
        <w:rPr>
          <w:rFonts w:eastAsia="Times New Roman" w:cs="Times New Roman"/>
          <w:sz w:val="24"/>
          <w:szCs w:val="24"/>
          <w:lang w:eastAsia="fr-FR"/>
        </w:rPr>
        <w:t xml:space="preserve"> 38 73 ou ayez recours a un s</w:t>
      </w:r>
      <w:r w:rsidR="00DB4D6D">
        <w:rPr>
          <w:rFonts w:eastAsia="Times New Roman" w:cs="Times New Roman"/>
          <w:sz w:val="24"/>
          <w:szCs w:val="24"/>
          <w:lang w:eastAsia="fr-FR"/>
        </w:rPr>
        <w:t>pé</w:t>
      </w:r>
      <w:r w:rsidR="00DB4D6D" w:rsidRPr="00DB4D6D">
        <w:rPr>
          <w:rFonts w:eastAsia="Times New Roman" w:cs="Times New Roman"/>
          <w:sz w:val="24"/>
          <w:szCs w:val="24"/>
          <w:lang w:eastAsia="fr-FR"/>
        </w:rPr>
        <w:t>cialiste</w:t>
      </w:r>
      <w:r w:rsidR="00641AD5">
        <w:rPr>
          <w:rFonts w:eastAsia="Times New Roman" w:cs="Times New Roman"/>
          <w:sz w:val="24"/>
          <w:szCs w:val="24"/>
          <w:lang w:eastAsia="fr-FR"/>
        </w:rPr>
        <w:t xml:space="preserve"> </w:t>
      </w:r>
      <w:hyperlink r:id="rId12" w:history="1">
        <w:r w:rsidR="00641AD5" w:rsidRPr="00641AD5">
          <w:rPr>
            <w:rStyle w:val="Lienhypertexte"/>
            <w:rFonts w:eastAsia="Times New Roman" w:cs="Times New Roman"/>
            <w:sz w:val="24"/>
            <w:szCs w:val="24"/>
            <w:lang w:eastAsia="fr-FR"/>
          </w:rPr>
          <w:t>installateur certifié</w:t>
        </w:r>
      </w:hyperlink>
      <w:r w:rsidR="00DB4D6D" w:rsidRPr="00DB4D6D">
        <w:rPr>
          <w:rFonts w:eastAsia="Times New Roman" w:cs="Times New Roman"/>
          <w:sz w:val="24"/>
          <w:szCs w:val="24"/>
          <w:lang w:eastAsia="fr-FR"/>
        </w:rPr>
        <w:t xml:space="preserve"> </w:t>
      </w:r>
      <w:r w:rsidR="00641AD5">
        <w:rPr>
          <w:rFonts w:eastAsia="Times New Roman" w:cs="Times New Roman"/>
          <w:sz w:val="24"/>
          <w:szCs w:val="24"/>
          <w:lang w:eastAsia="fr-FR"/>
        </w:rPr>
        <w:t>pour</w:t>
      </w:r>
      <w:r w:rsidR="00DB4D6D" w:rsidRPr="00DB4D6D">
        <w:rPr>
          <w:rFonts w:eastAsia="Times New Roman" w:cs="Times New Roman"/>
          <w:sz w:val="24"/>
          <w:szCs w:val="24"/>
          <w:lang w:eastAsia="fr-FR"/>
        </w:rPr>
        <w:t xml:space="preserve"> la pose et configuration des </w:t>
      </w:r>
      <w:proofErr w:type="gramStart"/>
      <w:r w:rsidR="00DB4D6D" w:rsidRPr="00DB4D6D">
        <w:rPr>
          <w:rFonts w:eastAsia="Times New Roman" w:cs="Times New Roman"/>
          <w:sz w:val="24"/>
          <w:szCs w:val="24"/>
          <w:lang w:eastAsia="fr-FR"/>
        </w:rPr>
        <w:t>radio</w:t>
      </w:r>
      <w:proofErr w:type="gramEnd"/>
      <w:r w:rsidR="00DB4D6D">
        <w:rPr>
          <w:rFonts w:eastAsia="Times New Roman" w:cs="Times New Roman"/>
          <w:sz w:val="24"/>
          <w:szCs w:val="24"/>
          <w:lang w:eastAsia="fr-FR"/>
        </w:rPr>
        <w:t xml:space="preserve"> Hypercable</w:t>
      </w:r>
      <w:r>
        <w:rPr>
          <w:rFonts w:eastAsia="Times New Roman" w:cs="Times New Roman"/>
          <w:sz w:val="24"/>
          <w:szCs w:val="24"/>
          <w:lang w:eastAsia="fr-FR"/>
        </w:rPr>
        <w:t>.</w:t>
      </w:r>
    </w:p>
    <w:sectPr w:rsidR="00DB4D6D" w:rsidRPr="00733355" w:rsidSect="0089055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062" w:rsidRDefault="005D0062" w:rsidP="00DB4D6D">
      <w:pPr>
        <w:spacing w:after="0" w:line="240" w:lineRule="auto"/>
      </w:pPr>
      <w:r>
        <w:separator/>
      </w:r>
    </w:p>
  </w:endnote>
  <w:endnote w:type="continuationSeparator" w:id="0">
    <w:p w:rsidR="005D0062" w:rsidRDefault="005D0062" w:rsidP="00DB4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906" w:rsidRDefault="009364D3" w:rsidP="00207906">
    <w:pPr>
      <w:pStyle w:val="Pieddepage"/>
      <w:jc w:val="center"/>
    </w:pPr>
    <w:hyperlink r:id="rId1" w:history="1">
      <w:r w:rsidR="00207906" w:rsidRPr="00040AD3">
        <w:rPr>
          <w:rStyle w:val="Lienhypertexte"/>
        </w:rPr>
        <w:t>www.hypercable.fr</w:t>
      </w:r>
    </w:hyperlink>
    <w:r w:rsidR="00207906">
      <w:t xml:space="preserve">  -  </w:t>
    </w:r>
    <w:hyperlink r:id="rId2" w:history="1">
      <w:r w:rsidR="00207906" w:rsidRPr="00040AD3">
        <w:rPr>
          <w:rStyle w:val="Lienhypertexte"/>
        </w:rPr>
        <w:t>www.e-rake.us.com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062" w:rsidRDefault="005D0062" w:rsidP="00DB4D6D">
      <w:pPr>
        <w:spacing w:after="0" w:line="240" w:lineRule="auto"/>
      </w:pPr>
      <w:r>
        <w:separator/>
      </w:r>
    </w:p>
  </w:footnote>
  <w:footnote w:type="continuationSeparator" w:id="0">
    <w:p w:rsidR="005D0062" w:rsidRDefault="005D0062" w:rsidP="00DB4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D6D" w:rsidRDefault="008524D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4548505</wp:posOffset>
          </wp:positionH>
          <wp:positionV relativeFrom="paragraph">
            <wp:posOffset>-192405</wp:posOffset>
          </wp:positionV>
          <wp:extent cx="1771650" cy="504825"/>
          <wp:effectExtent l="0" t="0" r="0" b="0"/>
          <wp:wrapNone/>
          <wp:docPr id="3" name="Image 2" descr="C:\Users\Jean-Claude\Desktop\Logos images en tetes Modèles 2009\Logo Hypercable rouge gi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ean-Claude\Desktop\Logos images en tetes Modèles 2009\Logo Hypercable rouge gif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-367030</wp:posOffset>
          </wp:positionH>
          <wp:positionV relativeFrom="paragraph">
            <wp:posOffset>-346075</wp:posOffset>
          </wp:positionV>
          <wp:extent cx="2402205" cy="743585"/>
          <wp:effectExtent l="19050" t="0" r="0" b="0"/>
          <wp:wrapNone/>
          <wp:docPr id="4" name="Image 3" descr="e-rake.us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-rake.us.co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05" cy="743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B4D6D" w:rsidRDefault="00DB4D6D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4868_"/>
      </v:shape>
    </w:pict>
  </w:numPicBullet>
  <w:abstractNum w:abstractNumId="0">
    <w:nsid w:val="16586C5A"/>
    <w:multiLevelType w:val="multilevel"/>
    <w:tmpl w:val="F798430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B04A10"/>
    <w:multiLevelType w:val="multilevel"/>
    <w:tmpl w:val="2C5040D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2E6BB5"/>
    <w:multiLevelType w:val="multilevel"/>
    <w:tmpl w:val="9A82ED9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F44720"/>
    <w:multiLevelType w:val="multilevel"/>
    <w:tmpl w:val="822AE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B4D6D"/>
    <w:rsid w:val="00086852"/>
    <w:rsid w:val="00207906"/>
    <w:rsid w:val="002164AA"/>
    <w:rsid w:val="00234BC1"/>
    <w:rsid w:val="00246750"/>
    <w:rsid w:val="002C02C3"/>
    <w:rsid w:val="0041344F"/>
    <w:rsid w:val="004E508D"/>
    <w:rsid w:val="004F0809"/>
    <w:rsid w:val="00550CF2"/>
    <w:rsid w:val="00557B47"/>
    <w:rsid w:val="005D0062"/>
    <w:rsid w:val="00641AD5"/>
    <w:rsid w:val="006E2D5E"/>
    <w:rsid w:val="00700525"/>
    <w:rsid w:val="00733355"/>
    <w:rsid w:val="007425A1"/>
    <w:rsid w:val="008524DD"/>
    <w:rsid w:val="00890556"/>
    <w:rsid w:val="008B68C6"/>
    <w:rsid w:val="008C42AC"/>
    <w:rsid w:val="0091677D"/>
    <w:rsid w:val="00925011"/>
    <w:rsid w:val="009364D3"/>
    <w:rsid w:val="009554B9"/>
    <w:rsid w:val="009757DF"/>
    <w:rsid w:val="009B79EF"/>
    <w:rsid w:val="00BB0197"/>
    <w:rsid w:val="00DB4D6D"/>
    <w:rsid w:val="00F8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5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qFormat/>
    <w:rsid w:val="00925011"/>
    <w:rPr>
      <w:rFonts w:ascii="Calibri" w:eastAsia="Times New Roman" w:hAnsi="Calibri" w:cs="Arial"/>
      <w:bCs/>
      <w:iCs/>
      <w:kern w:val="0"/>
      <w:sz w:val="24"/>
      <w:lang w:eastAsia="fr-FR" w:bidi="ar-SA"/>
    </w:rPr>
  </w:style>
  <w:style w:type="paragraph" w:styleId="En-tte">
    <w:name w:val="header"/>
    <w:basedOn w:val="Normal"/>
    <w:link w:val="En-tteCar"/>
    <w:uiPriority w:val="99"/>
    <w:unhideWhenUsed/>
    <w:rsid w:val="00DB4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4D6D"/>
  </w:style>
  <w:style w:type="paragraph" w:styleId="Pieddepage">
    <w:name w:val="footer"/>
    <w:basedOn w:val="Normal"/>
    <w:link w:val="PieddepageCar"/>
    <w:uiPriority w:val="99"/>
    <w:semiHidden/>
    <w:unhideWhenUsed/>
    <w:rsid w:val="00DB4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B4D6D"/>
  </w:style>
  <w:style w:type="paragraph" w:styleId="Textedebulles">
    <w:name w:val="Balloon Text"/>
    <w:basedOn w:val="Normal"/>
    <w:link w:val="TextedebullesCar"/>
    <w:uiPriority w:val="99"/>
    <w:semiHidden/>
    <w:unhideWhenUsed/>
    <w:rsid w:val="00DB4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4D6D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DB4D6D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B4D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ypercable.fr/images/stories/wirake/Installation_des_antennes_V.2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hypercable.fr/index.php?option=com_content&amp;view=article&amp;id=54&amp;Itemid=32&amp;lang=f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ypercable.fr/images/stories/hypercable/Stealth_antenna_instructions_ManualFUPA45HP05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hypercable.fr/images/stories/mobirake/Wi50%20Manuel%20HyperRake%20FODU%2023%20and%2018%20dB_5%20Ghz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ypercable.fr/images/stories/Stealth_antenna_instructions_ManualFUPA45HP05.pdf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-rake.us.com" TargetMode="External"/><Relationship Id="rId1" Type="http://schemas.openxmlformats.org/officeDocument/2006/relationships/hyperlink" Target="http://www.hypercabl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Jean-Claude</dc:creator>
  <cp:lastModifiedBy>Jean-Claude</cp:lastModifiedBy>
  <cp:revision>2</cp:revision>
  <cp:lastPrinted>2015-10-25T09:06:00Z</cp:lastPrinted>
  <dcterms:created xsi:type="dcterms:W3CDTF">2017-05-22T15:15:00Z</dcterms:created>
  <dcterms:modified xsi:type="dcterms:W3CDTF">2017-05-22T15:15:00Z</dcterms:modified>
</cp:coreProperties>
</file>